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7C23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Commissioning programs in Navy medicine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Navy medicine offers an alternative to the administrative burden and expense of private practice for physicians, dentists and medical service corps officers.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95375" cy="1666875"/>
            <wp:effectExtent l="19050" t="0" r="9525" b="0"/>
            <wp:wrapSquare wrapText="bothSides"/>
            <wp:docPr id="2" name="Picture 2" descr="http://usmilitary.about.com/library/milinfo/allhands/pg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military.about.com/library/milinfo/allhands/pg87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Health Care Administration and Physician Assistant Sections of the Medical Service Corps, Regular Navy - The Medical Service Corps in-service procurement program is a continuing program which provides a path of advancement to commissioned officer status for senior regular Navy hospital corpsmen (HM) and dental technicians (DT) E-5 through E-9 who possess the necessary potential, motivation and outstanding qualifications.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This program is extremely competitive. Enlisted personnel aspiring toward appointment in the medical service corps should begin preparation early in their careers through a sound self-improvement program.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General eligibility requirements are: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 U.S. citizen.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Be a member of the regular Navy serving as an HM or DT in pay grades E-5 through E-9.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Be at least 20 years old. Applicants must not have reached age 35 as of Oct. 1 of the year in which appointment can first be made.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Meet the physical standards prescribed for officer candidates.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Have no record of conviction by court-martial for the four years preceding the date of application.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Have a combined GCT/ARI score of at least 115.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Be a high school graduate or equivalent.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Have sufficient undergraduate course work with a grade point average of at least 2.5, to complete the requirements for a baccalaureate degree within 24 months.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For further information, refer to </w:t>
      </w:r>
      <w:r w:rsidRPr="00037C23">
        <w:rPr>
          <w:rFonts w:ascii="Times New Roman" w:eastAsia="Times New Roman" w:hAnsi="Times New Roman" w:cs="Times New Roman"/>
          <w:b/>
          <w:color w:val="C00000"/>
          <w:sz w:val="36"/>
          <w:szCs w:val="36"/>
          <w:highlight w:val="yellow"/>
        </w:rPr>
        <w:t>BUPERSINST 1131.2.</w:t>
      </w: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7C23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Uniformed Services University of the Health Sciences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This four year, extremely competitive program to an accredited medical school accepts applications from service members who have a baccalaureate degree and have taken all of the required pre-med courses.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Students serve in pay grade 0-1 while in the program, regardless of previous rank, and are promoted to 0-3 upon graduation. Graduates incur a seven-year service obligation (following residency completion), and receive a doctor of medicine degree.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General eligibility requirements are: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Be a U.S. citizen.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between the ages of 18 and 28. Age waivers are granted for those with prior active military service on a year-for-year basis up to age 32.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Hold a baccalaureate degree from an accredited college or university in the United States, Canada or Puerto Rico, and have completed all requisite pre-med courses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Take the Medical College Aptitude Test prior to application.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Meet the physical qualifications for commissioning.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For further information, refer to </w:t>
      </w:r>
      <w:r w:rsidRPr="00037C23"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yellow"/>
        </w:rPr>
        <w:t>SECNAVINST 1500.8A, or contact the USUHS Admissions Office at DSN 295-3102 or (301) 295-3102.</w:t>
      </w:r>
      <w:r w:rsidRPr="00037C23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7C23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Armed Forces Health Professions Scholarship Program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This is an extremely competitive program for applicants desiring to become a physician, dentist, or optometrist. Applicants can apply for 2-, 3- or 4-year scholarships.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Persons accepted into this program receive a commission in the Naval Reserves on inactive duty until they graduate, when they are advanced to lieutenant and enter active service. Graduates incur a year for year obligation (following residency obligation) based upon the scholarship received.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General eligibility requirements are: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 U.S. citizen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accepted to an AAMC accredited medical (or select osteopathic) school of medicine, or ADA approved dental school or American Optometric Association program.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Be able to receive degree prior to your 40th birthday.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Meet the physical standards for officer candidates.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Selected members receive payment for full tuition, books, and select incidentals, and a monthly stipend of $886 per month.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37C23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Medical Enlisted Commissioning Program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The Medical Enlisted Commissioning Program offers enlisted personnel of all ratings the chance to become ensigns in the Nurse Corps by allowing them to obtain their </w:t>
      </w:r>
      <w:proofErr w:type="gramStart"/>
      <w:r w:rsidRPr="00037C23">
        <w:rPr>
          <w:rFonts w:ascii="Times New Roman" w:eastAsia="Times New Roman" w:hAnsi="Times New Roman" w:cs="Times New Roman"/>
          <w:sz w:val="24"/>
          <w:szCs w:val="24"/>
        </w:rPr>
        <w:t>bachelor of science</w:t>
      </w:r>
      <w:proofErr w:type="gramEnd"/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 degree in nursing.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General requirements are: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 U.S. citizen.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able to complete the educational requirements and be commissioned before reaching their 35th birthday. 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Meet the physical standards for officer candidates.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lastRenderedPageBreak/>
        <w:t>Have at least three years active service as of January 1 of the year of application.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Complete the undergraduate requirements for a bachelor's degree in nursing within 36 consecutive months.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>Have a 2.5 grade point average (on a 4.0 scale) from all college courses completed.</w:t>
      </w:r>
    </w:p>
    <w:p w:rsidR="00037C23" w:rsidRPr="00037C23" w:rsidRDefault="00037C23" w:rsidP="00037C2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Be accepted to a baccalaureate program leading to a bachelor's degree in nursing at a university accredited by the National League of Nursing. </w:t>
      </w:r>
    </w:p>
    <w:p w:rsidR="00037C23" w:rsidRPr="00037C23" w:rsidRDefault="00037C23" w:rsidP="00037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37C23">
        <w:rPr>
          <w:rFonts w:ascii="Times New Roman" w:eastAsia="Times New Roman" w:hAnsi="Times New Roman" w:cs="Times New Roman"/>
          <w:sz w:val="24"/>
          <w:szCs w:val="24"/>
        </w:rPr>
        <w:t xml:space="preserve">Selectees will receive full pay and benefits, but will be expected to pay their own educational expenses. </w:t>
      </w:r>
    </w:p>
    <w:p w:rsidR="00CF4946" w:rsidRDefault="00CF4946"/>
    <w:sectPr w:rsidR="00CF4946" w:rsidSect="00CF4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C23"/>
    <w:rsid w:val="00037C23"/>
    <w:rsid w:val="00C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46"/>
  </w:style>
  <w:style w:type="paragraph" w:styleId="Heading3">
    <w:name w:val="heading 3"/>
    <w:basedOn w:val="Normal"/>
    <w:link w:val="Heading3Char"/>
    <w:uiPriority w:val="9"/>
    <w:qFormat/>
    <w:rsid w:val="00037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37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37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8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Da-Chief</dc:creator>
  <cp:lastModifiedBy>Da-Chief</cp:lastModifiedBy>
  <cp:revision>1</cp:revision>
  <dcterms:created xsi:type="dcterms:W3CDTF">2009-03-18T18:54:00Z</dcterms:created>
  <dcterms:modified xsi:type="dcterms:W3CDTF">2009-03-18T18:55:00Z</dcterms:modified>
</cp:coreProperties>
</file>